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39" w:rsidRPr="003C7F18" w:rsidRDefault="00E95151" w:rsidP="003C7F18">
      <w:pPr>
        <w:spacing w:after="240"/>
        <w:rPr>
          <w:rFonts w:ascii="Arial" w:hAnsi="Arial" w:cs="Arial"/>
        </w:rPr>
      </w:pPr>
      <w:r w:rsidRPr="003C7F18">
        <w:rPr>
          <w:rFonts w:ascii="Arial" w:hAnsi="Arial" w:cs="Arial"/>
        </w:rPr>
        <w:t>Przemyśl, dnia 21 marca 2024r.</w:t>
      </w:r>
    </w:p>
    <w:p w:rsidR="00E95151" w:rsidRPr="003C7F18" w:rsidRDefault="000D2F7C" w:rsidP="003C7F18">
      <w:pPr>
        <w:spacing w:after="240"/>
        <w:rPr>
          <w:rFonts w:ascii="Arial" w:hAnsi="Arial" w:cs="Arial"/>
          <w:b/>
        </w:rPr>
      </w:pPr>
      <w:r w:rsidRPr="003C7F18">
        <w:rPr>
          <w:rFonts w:ascii="Arial" w:hAnsi="Arial" w:cs="Arial"/>
          <w:b/>
        </w:rPr>
        <w:t>F.233.2.2024</w:t>
      </w:r>
    </w:p>
    <w:p w:rsidR="00E95151" w:rsidRPr="003C7F18" w:rsidRDefault="00E95151" w:rsidP="003C7F18">
      <w:pPr>
        <w:spacing w:after="240"/>
        <w:rPr>
          <w:rFonts w:ascii="Arial" w:hAnsi="Arial" w:cs="Arial"/>
          <w:b/>
        </w:rPr>
      </w:pPr>
      <w:r w:rsidRPr="003C7F18">
        <w:rPr>
          <w:rFonts w:ascii="Arial" w:hAnsi="Arial" w:cs="Arial"/>
          <w:b/>
        </w:rPr>
        <w:t>Informacja o nieodpłatnym przekazaniu składników rzeczowych majątku ruchomego</w:t>
      </w:r>
    </w:p>
    <w:p w:rsidR="00E95151" w:rsidRPr="003C7F18" w:rsidRDefault="003C7F18" w:rsidP="003C7F18">
      <w:pPr>
        <w:spacing w:after="240"/>
        <w:rPr>
          <w:rFonts w:ascii="Arial" w:hAnsi="Arial" w:cs="Arial"/>
        </w:rPr>
      </w:pPr>
      <w:r w:rsidRPr="003C7F18">
        <w:rPr>
          <w:rFonts w:ascii="Arial" w:hAnsi="Arial" w:cs="Arial"/>
        </w:rPr>
        <w:t>Działając na podstawie</w:t>
      </w:r>
      <w:r w:rsidR="00E95151" w:rsidRPr="003C7F18">
        <w:rPr>
          <w:rFonts w:ascii="Arial" w:hAnsi="Arial" w:cs="Arial"/>
        </w:rPr>
        <w:t xml:space="preserve"> § 38 Rozporządzenia Rady Ministrów z dnia 21 października 2019 r. w sprawie szczegółowego sposobu gospodarowania składnikami rzeczowymi majątku ruchomego skarbu państwa ( Dz. U. 2023 poz. 2303), </w:t>
      </w:r>
      <w:r w:rsidRPr="003C7F18">
        <w:rPr>
          <w:rFonts w:ascii="Arial" w:hAnsi="Arial" w:cs="Arial"/>
        </w:rPr>
        <w:t xml:space="preserve"> Dyrektor </w:t>
      </w:r>
      <w:r w:rsidR="00E95151" w:rsidRPr="003C7F18">
        <w:rPr>
          <w:rFonts w:ascii="Arial" w:hAnsi="Arial" w:cs="Arial"/>
        </w:rPr>
        <w:t>Sąd</w:t>
      </w:r>
      <w:r w:rsidRPr="003C7F18">
        <w:rPr>
          <w:rFonts w:ascii="Arial" w:hAnsi="Arial" w:cs="Arial"/>
        </w:rPr>
        <w:t>u</w:t>
      </w:r>
      <w:r w:rsidR="00E95151" w:rsidRPr="003C7F18">
        <w:rPr>
          <w:rFonts w:ascii="Arial" w:hAnsi="Arial" w:cs="Arial"/>
        </w:rPr>
        <w:t xml:space="preserve"> Rejonow</w:t>
      </w:r>
      <w:r w:rsidRPr="003C7F18">
        <w:rPr>
          <w:rFonts w:ascii="Arial" w:hAnsi="Arial" w:cs="Arial"/>
        </w:rPr>
        <w:t>ego</w:t>
      </w:r>
      <w:r w:rsidR="00E95151" w:rsidRPr="003C7F18">
        <w:rPr>
          <w:rFonts w:ascii="Arial" w:hAnsi="Arial" w:cs="Arial"/>
        </w:rPr>
        <w:t xml:space="preserve"> w Przemyślu informuje o nieodpłatnym przekazaniu zbędnych i zużytych składników majątku ruchomego na rzecz</w:t>
      </w:r>
      <w:r w:rsidRPr="003C7F18">
        <w:rPr>
          <w:rFonts w:ascii="Arial" w:hAnsi="Arial" w:cs="Arial"/>
        </w:rPr>
        <w:t xml:space="preserve"> </w:t>
      </w:r>
      <w:r w:rsidR="00E95151" w:rsidRPr="003C7F18">
        <w:rPr>
          <w:rFonts w:ascii="Arial" w:hAnsi="Arial" w:cs="Arial"/>
        </w:rPr>
        <w:t>Sądu Okręgowego w Przemyślu, Przemyśl ul. Konarskiego 6, 37-700 Przemyśl</w:t>
      </w:r>
      <w:r w:rsidRPr="003C7F18">
        <w:rPr>
          <w:rFonts w:ascii="Arial" w:hAnsi="Arial" w:cs="Arial"/>
        </w:rPr>
        <w:t>, w zakresie jak niżej:</w:t>
      </w:r>
    </w:p>
    <w:tbl>
      <w:tblPr>
        <w:tblStyle w:val="Tabela-Siatka"/>
        <w:tblW w:w="36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36"/>
      </w:tblGrid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B2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B2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B2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B2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5.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B2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6.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7.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8.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9.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10.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11.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12.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13.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14.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RJ1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15.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Telefon bezprzewodowy Panasonic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16.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17.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18.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19.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20.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22.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23.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24.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jezdny RJ2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25.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Sejf ognioodporny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26.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27.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28.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29.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30.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31.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32.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33.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  <w:bookmarkStart w:id="0" w:name="_GoBack"/>
        <w:bookmarkEnd w:id="0"/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34.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35.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36.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37.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38.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39.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40.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 B7 Ambasador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 xml:space="preserve">41. 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Regały jezdne podwójne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42.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Biurko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43.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Przystawka do biurka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44.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45.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46.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Regał metalowy stacjonarny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 xml:space="preserve">47. 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24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Drabina</w:t>
            </w:r>
          </w:p>
        </w:tc>
      </w:tr>
      <w:tr w:rsidR="003C7F18" w:rsidRPr="003C7F18" w:rsidTr="002941B2">
        <w:trPr>
          <w:trHeight w:val="492"/>
        </w:trPr>
        <w:tc>
          <w:tcPr>
            <w:tcW w:w="632" w:type="dxa"/>
            <w:hideMark/>
          </w:tcPr>
          <w:p w:rsidR="003C7F18" w:rsidRPr="003C7F18" w:rsidRDefault="003C7F18" w:rsidP="003C7F18">
            <w:pPr>
              <w:spacing w:after="36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48.</w:t>
            </w:r>
          </w:p>
        </w:tc>
        <w:tc>
          <w:tcPr>
            <w:tcW w:w="3036" w:type="dxa"/>
            <w:hideMark/>
          </w:tcPr>
          <w:p w:rsidR="003C7F18" w:rsidRPr="003C7F18" w:rsidRDefault="003C7F18" w:rsidP="003C7F18">
            <w:pPr>
              <w:spacing w:after="360"/>
              <w:rPr>
                <w:rFonts w:ascii="Arial" w:hAnsi="Arial" w:cs="Arial"/>
              </w:rPr>
            </w:pPr>
            <w:r w:rsidRPr="003C7F18">
              <w:rPr>
                <w:rFonts w:ascii="Arial" w:hAnsi="Arial" w:cs="Arial"/>
              </w:rPr>
              <w:t>Szafka harmonijkowa</w:t>
            </w:r>
          </w:p>
        </w:tc>
      </w:tr>
    </w:tbl>
    <w:p w:rsidR="003C7F18" w:rsidRPr="003C7F18" w:rsidRDefault="003C7F18" w:rsidP="003C7F18">
      <w:pPr>
        <w:spacing w:after="360"/>
        <w:rPr>
          <w:rFonts w:ascii="Arial" w:hAnsi="Arial" w:cs="Arial"/>
        </w:rPr>
      </w:pPr>
      <w:r w:rsidRPr="003C7F18">
        <w:rPr>
          <w:rFonts w:ascii="Arial" w:hAnsi="Arial" w:cs="Arial"/>
        </w:rPr>
        <w:lastRenderedPageBreak/>
        <w:t>Zatwierdzono w dniu 2</w:t>
      </w:r>
      <w:r w:rsidR="0048769C">
        <w:rPr>
          <w:rFonts w:ascii="Arial" w:hAnsi="Arial" w:cs="Arial"/>
        </w:rPr>
        <w:t xml:space="preserve">1 </w:t>
      </w:r>
      <w:r w:rsidRPr="003C7F18">
        <w:rPr>
          <w:rFonts w:ascii="Arial" w:hAnsi="Arial" w:cs="Arial"/>
        </w:rPr>
        <w:t xml:space="preserve">marca 2024 roku </w:t>
      </w:r>
    </w:p>
    <w:p w:rsidR="003C7F18" w:rsidRPr="003C7F18" w:rsidRDefault="003C7F18" w:rsidP="003C7F18">
      <w:pPr>
        <w:spacing w:after="240"/>
        <w:rPr>
          <w:rFonts w:ascii="Arial" w:hAnsi="Arial" w:cs="Arial"/>
        </w:rPr>
      </w:pPr>
      <w:r w:rsidRPr="003C7F18">
        <w:rPr>
          <w:rFonts w:ascii="Arial" w:hAnsi="Arial" w:cs="Arial"/>
        </w:rPr>
        <w:t>Dyrektor Sądu Rejonowego w Przemyślu</w:t>
      </w:r>
    </w:p>
    <w:p w:rsidR="003C7F18" w:rsidRPr="003C7F18" w:rsidRDefault="003C7F18" w:rsidP="003C7F18">
      <w:pPr>
        <w:spacing w:after="240"/>
        <w:rPr>
          <w:rFonts w:ascii="Arial" w:hAnsi="Arial" w:cs="Arial"/>
        </w:rPr>
      </w:pPr>
      <w:r w:rsidRPr="003C7F18">
        <w:rPr>
          <w:rFonts w:ascii="Arial" w:hAnsi="Arial" w:cs="Arial"/>
        </w:rPr>
        <w:t>Piotr Bednarz</w:t>
      </w:r>
    </w:p>
    <w:p w:rsidR="003C7F18" w:rsidRPr="003C7F18" w:rsidRDefault="003C7F18" w:rsidP="003C7F18">
      <w:pPr>
        <w:spacing w:after="240"/>
        <w:rPr>
          <w:rFonts w:ascii="Arial" w:hAnsi="Arial" w:cs="Arial"/>
        </w:rPr>
      </w:pPr>
      <w:r w:rsidRPr="003C7F18">
        <w:rPr>
          <w:rFonts w:ascii="Arial" w:hAnsi="Arial" w:cs="Arial"/>
        </w:rPr>
        <w:t>-na oryginale właściwy podpis-</w:t>
      </w:r>
    </w:p>
    <w:sectPr w:rsidR="003C7F18" w:rsidRPr="003C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51"/>
    <w:rsid w:val="000D2F7C"/>
    <w:rsid w:val="000D4E41"/>
    <w:rsid w:val="000E7B95"/>
    <w:rsid w:val="00282339"/>
    <w:rsid w:val="002941B2"/>
    <w:rsid w:val="003C7F18"/>
    <w:rsid w:val="0048769C"/>
    <w:rsid w:val="00D34B43"/>
    <w:rsid w:val="00E95151"/>
    <w:rsid w:val="00F16925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D3B7"/>
  <w15:chartTrackingRefBased/>
  <w15:docId w15:val="{BA2F9996-7E3D-4DC5-8237-AC35121B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B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475C-1A7C-4A19-B347-D3682A0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3</cp:revision>
  <dcterms:created xsi:type="dcterms:W3CDTF">2024-03-25T11:56:00Z</dcterms:created>
  <dcterms:modified xsi:type="dcterms:W3CDTF">2024-03-25T11:58:00Z</dcterms:modified>
</cp:coreProperties>
</file>